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142" w:type="dxa"/>
        <w:tblBorders>
          <w:top w:val="dotted" w:sz="4" w:space="0" w:color="44546A"/>
          <w:left w:val="dotted" w:sz="4" w:space="0" w:color="44546A"/>
          <w:bottom w:val="dotted" w:sz="4" w:space="0" w:color="44546A"/>
          <w:right w:val="dotted" w:sz="4" w:space="0" w:color="44546A"/>
          <w:insideH w:val="dotted" w:sz="4" w:space="0" w:color="44546A"/>
          <w:insideV w:val="dotted" w:sz="4" w:space="0" w:color="44546A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2544"/>
        <w:gridCol w:w="5103"/>
      </w:tblGrid>
      <w:tr w:rsidR="00985155" w:rsidRPr="005E6581" w14:paraId="33FE3417" w14:textId="77777777" w:rsidTr="00513512">
        <w:trPr>
          <w:trHeight w:val="8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1A046" w14:textId="48D0AB13" w:rsidR="00985155" w:rsidRPr="005E6581" w:rsidRDefault="00985155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52"/>
                <w:szCs w:val="5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 xml:space="preserve">8. Electricity </w:t>
            </w:r>
            <w:r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in the home</w:t>
            </w: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br/>
            </w:r>
            <w:r w:rsidR="000C4EE9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LESSON PLAN</w:t>
            </w:r>
          </w:p>
          <w:p w14:paraId="152E8057" w14:textId="77777777" w:rsidR="00985155" w:rsidRPr="005E6581" w:rsidRDefault="00985155" w:rsidP="00513512">
            <w:pPr>
              <w:spacing w:after="240" w:line="276" w:lineRule="auto"/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—</w:t>
            </w:r>
          </w:p>
        </w:tc>
      </w:tr>
      <w:tr w:rsidR="00985155" w:rsidRPr="005E6581" w14:paraId="4ACB9C5B" w14:textId="77777777" w:rsidTr="00513512">
        <w:trPr>
          <w:trHeight w:val="8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12FD2" w14:textId="77777777" w:rsidR="00985155" w:rsidRPr="005E6581" w:rsidRDefault="00985155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PROJECT ACTIVITY </w:t>
            </w:r>
          </w:p>
          <w:p w14:paraId="2634607C" w14:textId="27CB00D7" w:rsidR="00985155" w:rsidRPr="0044688C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E60F33">
              <w:rPr>
                <w:rFonts w:ascii="Arial" w:eastAsia="Arial" w:hAnsi="Arial" w:cs="Arial"/>
                <w:b/>
                <w:color w:val="0E84D7"/>
              </w:rPr>
              <w:t>1.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Please </w:t>
            </w:r>
            <w:hyperlink r:id="rId4" w:history="1">
              <w:r>
                <w:rPr>
                  <w:rStyle w:val="Hyperlink"/>
                  <w:rFonts w:ascii="Arial" w:eastAsia="Arial" w:hAnsi="Arial" w:cs="Arial"/>
                </w:rPr>
                <w:t xml:space="preserve">click here to view the EEF </w:t>
              </w:r>
              <w:r w:rsidR="00726032">
                <w:rPr>
                  <w:rStyle w:val="Hyperlink"/>
                  <w:rFonts w:ascii="Arial" w:eastAsia="Arial" w:hAnsi="Arial" w:cs="Arial"/>
                </w:rPr>
                <w:t>Teaching and Learning T</w:t>
              </w:r>
              <w:r>
                <w:rPr>
                  <w:rStyle w:val="Hyperlink"/>
                  <w:rFonts w:ascii="Arial" w:eastAsia="Arial" w:hAnsi="Arial" w:cs="Arial"/>
                </w:rPr>
                <w:t>oolkit strand on Peer Tutoring</w:t>
              </w:r>
            </w:hyperlink>
            <w:r>
              <w:rPr>
                <w:rFonts w:ascii="Arial" w:eastAsia="Arial" w:hAnsi="Arial" w:cs="Arial"/>
              </w:rPr>
              <w:t>.</w:t>
            </w:r>
          </w:p>
          <w:p w14:paraId="42663CAE" w14:textId="6C00550E" w:rsidR="00985155" w:rsidRPr="0044688C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>2</w:t>
            </w:r>
            <w:r w:rsidRPr="00E60F33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 xml:space="preserve">Please follow this </w:t>
            </w:r>
            <w:hyperlink r:id="rId5" w:history="1">
              <w:r w:rsidR="00025F5D" w:rsidRPr="00025F5D">
                <w:rPr>
                  <w:rStyle w:val="Hyperlink"/>
                  <w:rFonts w:ascii="Arial" w:eastAsia="Arial" w:hAnsi="Arial" w:cs="Arial"/>
                </w:rPr>
                <w:t>link</w:t>
              </w:r>
            </w:hyperlink>
            <w:r w:rsidRPr="0044688C">
              <w:rPr>
                <w:rFonts w:ascii="Arial" w:eastAsia="Arial" w:hAnsi="Arial" w:cs="Arial"/>
              </w:rPr>
              <w:t xml:space="preserve"> to answer the questions below.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732AB90" w14:textId="77777777" w:rsidR="00985155" w:rsidRPr="0044688C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a</w:t>
            </w:r>
            <w:r w:rsidRPr="0044688C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 xml:space="preserve">(Multiple choice) To what extent </w:t>
            </w:r>
            <w:r>
              <w:rPr>
                <w:rFonts w:ascii="Arial" w:eastAsia="Arial" w:hAnsi="Arial" w:cs="Arial"/>
              </w:rPr>
              <w:t>is peer tutoring used in your school?</w:t>
            </w:r>
            <w:r w:rsidRPr="0044688C">
              <w:rPr>
                <w:rFonts w:ascii="Arial" w:eastAsia="Arial" w:hAnsi="Arial" w:cs="Arial"/>
              </w:rPr>
              <w:t xml:space="preserve"> </w:t>
            </w:r>
          </w:p>
          <w:p w14:paraId="1DEC90AD" w14:textId="77777777" w:rsidR="00985155" w:rsidRPr="00576B7B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b</w:t>
            </w:r>
            <w:r w:rsidRPr="0044688C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44688C">
              <w:rPr>
                <w:rFonts w:ascii="Arial" w:eastAsia="Arial" w:hAnsi="Arial" w:cs="Arial"/>
              </w:rPr>
              <w:t xml:space="preserve">(Optional) Please share any examples/ideas </w:t>
            </w:r>
            <w:r>
              <w:rPr>
                <w:rFonts w:ascii="Arial" w:eastAsia="Arial" w:hAnsi="Arial" w:cs="Arial"/>
              </w:rPr>
              <w:t xml:space="preserve">for how peer tutoring could be used to support pupils’ learning in physics </w:t>
            </w:r>
            <w:r w:rsidRPr="00576B7B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please note: t</w:t>
            </w:r>
            <w:r w:rsidRPr="00576B7B">
              <w:rPr>
                <w:rFonts w:ascii="Arial" w:eastAsia="Arial" w:hAnsi="Arial" w:cs="Arial"/>
                <w:sz w:val="20"/>
                <w:szCs w:val="20"/>
              </w:rPr>
              <w:t>hese ideas do not have to be for Yr7/8 electric circuits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14:paraId="1776FCC4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40"/>
                <w:szCs w:val="40"/>
              </w:rPr>
            </w:pPr>
          </w:p>
        </w:tc>
      </w:tr>
      <w:tr w:rsidR="00985155" w:rsidRPr="005E6581" w14:paraId="6A6F7128" w14:textId="77777777" w:rsidTr="00513512">
        <w:trPr>
          <w:trHeight w:val="1620"/>
        </w:trPr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003A2EE5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LESSON SUMMARY</w:t>
            </w:r>
          </w:p>
          <w:p w14:paraId="5325C6E1" w14:textId="77777777" w:rsidR="00985155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This lesson applies the concepts learned through the course to familiar situations where electricity is used – in the home and society in general.</w:t>
            </w:r>
            <w:r>
              <w:rPr>
                <w:rFonts w:ascii="Arial" w:eastAsia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There is a particular focus on safety, and how</w:t>
            </w:r>
            <w:r>
              <w:rPr>
                <w:rFonts w:ascii="Arial" w:eastAsia="Arial" w:hAnsi="Arial" w:cs="Arial"/>
              </w:rPr>
              <w:t xml:space="preserve"> </w:t>
            </w:r>
            <w:r w:rsidRPr="005E6581">
              <w:rPr>
                <w:rFonts w:ascii="Arial" w:eastAsia="Arial" w:hAnsi="Arial" w:cs="Arial"/>
              </w:rPr>
              <w:t>the ideas of current, resistance and potential</w:t>
            </w:r>
          </w:p>
          <w:p w14:paraId="6B4B8EB6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4CAED6B3" w14:textId="77777777" w:rsidR="00985155" w:rsidRPr="005E6581" w:rsidRDefault="00985155" w:rsidP="00513512">
            <w:pPr>
              <w:spacing w:after="24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br/>
              <w:t>difference allow us to understand these issues.</w:t>
            </w:r>
            <w:r>
              <w:rPr>
                <w:rFonts w:ascii="Arial" w:eastAsia="Arial" w:hAnsi="Arial" w:cs="Arial"/>
              </w:rPr>
              <w:t xml:space="preserve"> Also included is a diagnostic assessment which can optionally be used to gauge student progress over the course of the topic.</w:t>
            </w:r>
          </w:p>
        </w:tc>
      </w:tr>
      <w:tr w:rsidR="00985155" w:rsidRPr="005E6581" w14:paraId="4CBC5E9C" w14:textId="77777777" w:rsidTr="00513512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50550D75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i/>
                <w:color w:val="0E84D7"/>
              </w:rPr>
            </w:pPr>
          </w:p>
          <w:p w14:paraId="69F219FE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OBJECTIVES</w:t>
            </w:r>
          </w:p>
        </w:tc>
        <w:tc>
          <w:tcPr>
            <w:tcW w:w="7647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07DC12F9" w14:textId="77777777" w:rsidR="00985155" w:rsidRPr="005E6581" w:rsidRDefault="00985155" w:rsidP="00513512">
            <w:pPr>
              <w:spacing w:line="276" w:lineRule="auto"/>
              <w:jc w:val="center"/>
              <w:rPr>
                <w:rFonts w:ascii="Arial" w:eastAsia="Arial" w:hAnsi="Arial" w:cs="Arial"/>
                <w:i/>
              </w:rPr>
            </w:pPr>
          </w:p>
          <w:p w14:paraId="20D08AF0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1. </w:t>
            </w:r>
          </w:p>
          <w:p w14:paraId="7B6EE0AA" w14:textId="5F9EC5CC" w:rsidR="00985155" w:rsidRPr="005E6581" w:rsidRDefault="00D14649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Understand e</w:t>
            </w:r>
            <w:r w:rsidR="00985155" w:rsidRPr="005E6581">
              <w:rPr>
                <w:rFonts w:ascii="Arial" w:eastAsia="Arial" w:hAnsi="Arial" w:cs="Arial"/>
              </w:rPr>
              <w:t>lectrocution</w:t>
            </w:r>
          </w:p>
          <w:p w14:paraId="67ADE4E6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1533313C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2. </w:t>
            </w:r>
          </w:p>
          <w:p w14:paraId="67F490ED" w14:textId="302F7BE3" w:rsidR="00985155" w:rsidRPr="005E6581" w:rsidRDefault="00D14649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Understand s</w:t>
            </w:r>
            <w:r w:rsidR="00985155" w:rsidRPr="005E6581">
              <w:rPr>
                <w:rFonts w:ascii="Arial" w:eastAsia="Arial" w:hAnsi="Arial" w:cs="Arial"/>
              </w:rPr>
              <w:t>afety features of domestic appliances</w:t>
            </w:r>
          </w:p>
          <w:p w14:paraId="2C68D4E7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85155" w:rsidRPr="005E6581" w14:paraId="2F355501" w14:textId="77777777" w:rsidTr="00513512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71866574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</w:p>
          <w:p w14:paraId="4BEF0ABA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EQUIPMENT LIST</w:t>
            </w:r>
          </w:p>
        </w:tc>
        <w:tc>
          <w:tcPr>
            <w:tcW w:w="7647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2C7B5784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</w:pPr>
          </w:p>
          <w:p w14:paraId="12D9238B" w14:textId="1AE0C32A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>Visualiser for demonstration of marking</w:t>
            </w:r>
            <w:r w:rsidR="00BE652E">
              <w:rPr>
                <w:rFonts w:ascii="Arial" w:eastAsia="Arial" w:hAnsi="Arial" w:cs="Arial"/>
              </w:rPr>
              <w:t xml:space="preserve"> [optional]</w:t>
            </w:r>
          </w:p>
        </w:tc>
      </w:tr>
      <w:tr w:rsidR="00985155" w:rsidRPr="005E6581" w14:paraId="11EA5F96" w14:textId="77777777" w:rsidTr="00513512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2C0AC21C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</w:p>
          <w:p w14:paraId="33C56F3C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RESOURCES</w:t>
            </w:r>
          </w:p>
        </w:tc>
        <w:tc>
          <w:tcPr>
            <w:tcW w:w="7647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38491A14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i/>
              </w:rPr>
            </w:pPr>
          </w:p>
          <w:p w14:paraId="677A3D77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 w:rsidRPr="005E6581">
              <w:rPr>
                <w:rFonts w:ascii="Arial" w:eastAsia="Arial" w:hAnsi="Arial" w:cs="Arial"/>
              </w:rPr>
              <w:t>PowerPoint presentation</w:t>
            </w:r>
          </w:p>
          <w:p w14:paraId="5794F404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 w:rsidRPr="005E6581">
              <w:rPr>
                <w:rFonts w:ascii="Arial" w:eastAsia="Arial" w:hAnsi="Arial" w:cs="Arial"/>
              </w:rPr>
              <w:t>Worksheet</w:t>
            </w:r>
          </w:p>
          <w:p w14:paraId="08622BFA" w14:textId="39739C7C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 w:rsidR="00BE652E">
              <w:rPr>
                <w:rFonts w:ascii="Arial" w:eastAsia="Arial" w:hAnsi="Arial" w:cs="Arial"/>
              </w:rPr>
              <w:t>Exit ticket/a</w:t>
            </w:r>
            <w:r>
              <w:rPr>
                <w:rFonts w:ascii="Arial" w:eastAsia="Arial" w:hAnsi="Arial" w:cs="Arial"/>
              </w:rPr>
              <w:t>ssessment [optional]</w:t>
            </w:r>
          </w:p>
          <w:p w14:paraId="393DC63A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85155" w:rsidRPr="005E6581" w14:paraId="21412ACB" w14:textId="77777777" w:rsidTr="00513512">
        <w:trPr>
          <w:trHeight w:val="560"/>
        </w:trPr>
        <w:tc>
          <w:tcPr>
            <w:tcW w:w="2985" w:type="dxa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6761C007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</w:p>
          <w:p w14:paraId="2C10B1C6" w14:textId="4E049F9F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DIFFERENT</w:t>
            </w:r>
            <w:r w:rsidR="00562F10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I</w:t>
            </w: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ATION/</w:t>
            </w:r>
          </w:p>
          <w:p w14:paraId="1780BB9E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ADAPTATIONS</w:t>
            </w:r>
          </w:p>
        </w:tc>
        <w:tc>
          <w:tcPr>
            <w:tcW w:w="7647" w:type="dxa"/>
            <w:gridSpan w:val="2"/>
            <w:tcBorders>
              <w:top w:val="single" w:sz="4" w:space="0" w:color="0E84D7"/>
              <w:left w:val="nil"/>
              <w:right w:val="nil"/>
            </w:tcBorders>
          </w:tcPr>
          <w:p w14:paraId="40AA6933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  <w:i/>
              </w:rPr>
            </w:pPr>
          </w:p>
          <w:p w14:paraId="6492AA55" w14:textId="06270DF3" w:rsidR="00985155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 xml:space="preserve">Glossary of key words can be provided </w:t>
            </w:r>
            <w:r w:rsidR="00A671F7">
              <w:rPr>
                <w:rFonts w:ascii="Arial" w:eastAsia="Arial" w:hAnsi="Arial" w:cs="Arial"/>
              </w:rPr>
              <w:t>for reading support</w:t>
            </w:r>
          </w:p>
          <w:p w14:paraId="699D72CA" w14:textId="77777777" w:rsidR="00985155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>Slightly shortened version of article available</w:t>
            </w:r>
          </w:p>
          <w:p w14:paraId="5849AF82" w14:textId="77777777" w:rsidR="00985155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>Example of response can be used to explain how to peer-assess</w:t>
            </w:r>
          </w:p>
          <w:p w14:paraId="1DDEFF4C" w14:textId="77777777" w:rsidR="00985155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>Exemplary response to writing task is narrated prior to the task happening</w:t>
            </w:r>
          </w:p>
          <w:p w14:paraId="0EF4BDC3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5E208953" w14:textId="77777777" w:rsidR="00985155" w:rsidRPr="005E6581" w:rsidRDefault="00985155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5C1367F7" w14:textId="77777777" w:rsidR="00985155" w:rsidRPr="005E6581" w:rsidRDefault="00985155" w:rsidP="00985155">
      <w:pPr>
        <w:rPr>
          <w:rFonts w:ascii="Arial" w:eastAsia="Arial" w:hAnsi="Arial" w:cs="Arial"/>
        </w:rPr>
      </w:pPr>
      <w:r w:rsidRPr="005E6581">
        <w:rPr>
          <w:rFonts w:ascii="Arial" w:eastAsia="Arial" w:hAnsi="Arial" w:cs="Arial"/>
        </w:rPr>
        <w:br w:type="page"/>
      </w:r>
    </w:p>
    <w:p w14:paraId="6F884DBD" w14:textId="77777777" w:rsidR="00985155" w:rsidRPr="005E6581" w:rsidRDefault="00985155" w:rsidP="0098515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6"/>
        <w:gridCol w:w="4637"/>
        <w:gridCol w:w="4253"/>
      </w:tblGrid>
      <w:tr w:rsidR="00985155" w:rsidRPr="005E6581" w14:paraId="3D51DC0A" w14:textId="77777777" w:rsidTr="00513512">
        <w:tc>
          <w:tcPr>
            <w:tcW w:w="10916" w:type="dxa"/>
            <w:gridSpan w:val="3"/>
          </w:tcPr>
          <w:p w14:paraId="5B1B31C9" w14:textId="77777777" w:rsidR="00985155" w:rsidRPr="005E6581" w:rsidRDefault="00985155" w:rsidP="00513512"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TIMETABLE &amp; DESCRIPTION OF ACTIVITIES</w:t>
            </w:r>
          </w:p>
        </w:tc>
      </w:tr>
      <w:tr w:rsidR="00985155" w:rsidRPr="005E6581" w14:paraId="04DC4874" w14:textId="77777777" w:rsidTr="00513512">
        <w:tc>
          <w:tcPr>
            <w:tcW w:w="2026" w:type="dxa"/>
          </w:tcPr>
          <w:p w14:paraId="08733451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TIME</w:t>
            </w:r>
          </w:p>
          <w:p w14:paraId="46AAC23F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ACTIVITY</w:t>
            </w:r>
          </w:p>
          <w:p w14:paraId="1FEAB4EB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RESOURCES</w:t>
            </w:r>
          </w:p>
        </w:tc>
        <w:tc>
          <w:tcPr>
            <w:tcW w:w="4637" w:type="dxa"/>
          </w:tcPr>
          <w:p w14:paraId="0A2B6089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DESCRIPTION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D230DFC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RESEARCH</w:t>
            </w:r>
          </w:p>
        </w:tc>
      </w:tr>
      <w:tr w:rsidR="00985155" w:rsidRPr="005E6581" w14:paraId="18C85781" w14:textId="77777777" w:rsidTr="00513512">
        <w:tc>
          <w:tcPr>
            <w:tcW w:w="2026" w:type="dxa"/>
          </w:tcPr>
          <w:p w14:paraId="11D43DB2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00:00 – 00:10</w:t>
            </w:r>
          </w:p>
          <w:p w14:paraId="164F87F2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  <w:p w14:paraId="041EFDD3" w14:textId="77777777" w:rsidR="00985155" w:rsidRPr="005E6581" w:rsidRDefault="0098515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Starter</w:t>
            </w:r>
          </w:p>
          <w:p w14:paraId="33FC2FE4" w14:textId="77777777" w:rsidR="00985155" w:rsidRPr="005E6581" w:rsidRDefault="0098515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CC6060E" w14:textId="77777777" w:rsidR="00985155" w:rsidRPr="005E6581" w:rsidRDefault="00985155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</w:tc>
        <w:tc>
          <w:tcPr>
            <w:tcW w:w="4637" w:type="dxa"/>
            <w:tcBorders>
              <w:right w:val="single" w:sz="4" w:space="0" w:color="auto"/>
            </w:tcBorders>
          </w:tcPr>
          <w:p w14:paraId="03E34B30" w14:textId="4765B801" w:rsidR="00985155" w:rsidRPr="005E6581" w:rsidRDefault="00985155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344250">
              <w:rPr>
                <w:rFonts w:ascii="Arial" w:eastAsia="Arial" w:hAnsi="Arial" w:cs="Arial"/>
                <w:b/>
              </w:rPr>
              <w:t>6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</w:p>
          <w:p w14:paraId="41C82CE8" w14:textId="77777777" w:rsidR="00985155" w:rsidRPr="005E6581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Starter: switching parallel loops on and off, how this contrasts with series loops (see slides)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A29" w14:textId="77777777" w:rsidR="00985155" w:rsidRPr="005E6581" w:rsidRDefault="00CD353A" w:rsidP="00513512">
            <w:pPr>
              <w:rPr>
                <w:rFonts w:ascii="Arial" w:eastAsia="Arial" w:hAnsi="Arial" w:cs="Arial"/>
                <w:color w:val="7BBC5C"/>
              </w:rPr>
            </w:pPr>
            <w:sdt>
              <w:sdtPr>
                <w:tag w:val="goog_rdk_2"/>
                <w:id w:val="-1643806230"/>
              </w:sdtPr>
              <w:sdtEndPr/>
              <w:sdtContent/>
            </w:sdt>
            <w:sdt>
              <w:sdtPr>
                <w:tag w:val="goog_rdk_3"/>
                <w:id w:val="1460995858"/>
              </w:sdtPr>
              <w:sdtEndPr/>
              <w:sdtContent/>
            </w:sdt>
            <w:r w:rsidR="00985155" w:rsidRPr="001C4D00">
              <w:rPr>
                <w:rFonts w:ascii="Arial" w:eastAsia="Arial" w:hAnsi="Arial" w:cs="Arial"/>
                <w:color w:val="00B050"/>
              </w:rPr>
              <w:t xml:space="preserve">4d. </w:t>
            </w:r>
            <w:r w:rsidR="00985155" w:rsidRPr="001C4D00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="00985155" w:rsidRPr="001C4D00">
              <w:rPr>
                <w:rFonts w:ascii="Arial" w:eastAsia="Arial" w:hAnsi="Arial" w:cs="Arial"/>
                <w:color w:val="00B050"/>
              </w:rPr>
              <w:t xml:space="preserve">: Encourage pupils to elaborate on what they have learnt – </w:t>
            </w:r>
            <w:r w:rsidR="00985155">
              <w:rPr>
                <w:rFonts w:ascii="Arial" w:eastAsia="Arial" w:hAnsi="Arial" w:cs="Arial"/>
              </w:rPr>
              <w:t xml:space="preserve">Students have not explicitly learned what happens in this circuit, but they will apply knowledge of current flowing in parallel branches to devise an explanation. </w:t>
            </w:r>
            <w:hyperlink r:id="rId6" w:anchor="page=27">
              <w:r w:rsidR="00985155"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4D14247B" w14:textId="77777777" w:rsidR="00985155" w:rsidRPr="005E6581" w:rsidRDefault="00985155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5155" w:rsidRPr="005E6581" w14:paraId="6D048F44" w14:textId="77777777" w:rsidTr="00513512">
        <w:tc>
          <w:tcPr>
            <w:tcW w:w="2026" w:type="dxa"/>
          </w:tcPr>
          <w:p w14:paraId="58D1BB04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00:10</w:t>
            </w:r>
            <w:r w:rsidRPr="005E6581">
              <w:rPr>
                <w:rFonts w:ascii="Arial" w:eastAsia="Arial" w:hAnsi="Arial" w:cs="Arial"/>
              </w:rPr>
              <w:t xml:space="preserve"> – </w:t>
            </w:r>
            <w:r>
              <w:rPr>
                <w:rFonts w:ascii="Arial" w:eastAsia="Arial" w:hAnsi="Arial" w:cs="Arial"/>
              </w:rPr>
              <w:t>00:25</w:t>
            </w:r>
          </w:p>
          <w:p w14:paraId="0100696A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  <w:p w14:paraId="07D8BCA3" w14:textId="04C099A2" w:rsidR="00985155" w:rsidRPr="005E6581" w:rsidRDefault="00D14649" w:rsidP="00513512">
            <w:p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E84D7"/>
              </w:rPr>
              <w:t>Understand e</w:t>
            </w:r>
            <w:r w:rsidR="00985155">
              <w:rPr>
                <w:rFonts w:ascii="Arial" w:eastAsia="Arial" w:hAnsi="Arial" w:cs="Arial"/>
                <w:color w:val="0E84D7"/>
              </w:rPr>
              <w:t>lectrocution</w:t>
            </w:r>
          </w:p>
          <w:p w14:paraId="20C96460" w14:textId="77777777" w:rsidR="00985155" w:rsidRPr="005E6581" w:rsidRDefault="0098515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91C8DD4" w14:textId="77777777" w:rsidR="00985155" w:rsidRDefault="00985155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0779E323" w14:textId="77777777" w:rsidR="00985155" w:rsidRPr="005E6581" w:rsidRDefault="00985155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Worksheet</w:t>
            </w:r>
          </w:p>
          <w:p w14:paraId="6A0B5ABA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637" w:type="dxa"/>
            <w:tcBorders>
              <w:right w:val="single" w:sz="4" w:space="0" w:color="auto"/>
            </w:tcBorders>
          </w:tcPr>
          <w:p w14:paraId="50A4876F" w14:textId="77777777" w:rsidR="00985155" w:rsidRPr="005E6581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660581">
              <w:rPr>
                <w:rFonts w:ascii="Arial" w:eastAsia="Arial" w:hAnsi="Arial" w:cs="Arial"/>
                <w:b/>
              </w:rPr>
              <w:t>Hook question:</w:t>
            </w:r>
            <w:r w:rsidRPr="005E6581">
              <w:rPr>
                <w:rFonts w:ascii="Arial" w:eastAsia="Arial" w:hAnsi="Arial" w:cs="Arial"/>
              </w:rPr>
              <w:t xml:space="preserve"> how can birds sit on electric cables and not die?</w:t>
            </w:r>
          </w:p>
          <w:p w14:paraId="52EC7C73" w14:textId="77777777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answer is given in an extract of popular scientific writing. The extract is read out loud as a class to ensure that all students can engage.</w:t>
            </w:r>
          </w:p>
          <w:p w14:paraId="556F1A6C" w14:textId="77777777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Task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1</w:t>
            </w:r>
            <w:r>
              <w:rPr>
                <w:rFonts w:ascii="Arial" w:eastAsia="Arial" w:hAnsi="Arial" w:cs="Arial"/>
              </w:rPr>
              <w:t>: Students answer comprehension questions based on text.</w:t>
            </w:r>
          </w:p>
          <w:p w14:paraId="2255887D" w14:textId="77777777" w:rsidR="00985155" w:rsidRPr="005E6581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E26D" w14:textId="77777777" w:rsidR="00985155" w:rsidRPr="001F6378" w:rsidRDefault="00985155" w:rsidP="00513512">
            <w:pPr>
              <w:rPr>
                <w:rFonts w:ascii="Arial" w:eastAsia="Arial" w:hAnsi="Arial" w:cs="Arial"/>
                <w:color w:val="395294"/>
              </w:rPr>
            </w:pPr>
            <w:r w:rsidRPr="001F6378">
              <w:rPr>
                <w:rFonts w:ascii="Arial" w:eastAsia="Arial" w:hAnsi="Arial" w:cs="Arial"/>
                <w:color w:val="395294"/>
              </w:rPr>
              <w:t xml:space="preserve">6c. </w:t>
            </w:r>
            <w:r w:rsidRPr="001F6378">
              <w:rPr>
                <w:rFonts w:ascii="Arial" w:eastAsia="Arial" w:hAnsi="Arial" w:cs="Arial"/>
                <w:color w:val="395294"/>
                <w:u w:val="single"/>
              </w:rPr>
              <w:t>Language of science</w:t>
            </w:r>
            <w:r w:rsidRPr="001F6378">
              <w:rPr>
                <w:rFonts w:ascii="Arial" w:eastAsia="Arial" w:hAnsi="Arial" w:cs="Arial"/>
                <w:color w:val="395294"/>
              </w:rPr>
              <w:t>: Use activities to engage pupils with reading scientific text and help them to comprehend it.</w:t>
            </w:r>
            <w:r>
              <w:rPr>
                <w:rFonts w:ascii="Arial" w:hAnsi="Arial" w:cs="Arial"/>
              </w:rPr>
              <w:t xml:space="preserve"> –</w:t>
            </w:r>
            <w:r w:rsidRPr="005E65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Pr="007B2392">
              <w:rPr>
                <w:rFonts w:ascii="Arial" w:hAnsi="Arial" w:cs="Arial"/>
              </w:rPr>
              <w:t>upils should have the opportunity to engage with authentic scienti</w:t>
            </w:r>
            <w:r>
              <w:rPr>
                <w:rFonts w:ascii="Arial" w:hAnsi="Arial" w:cs="Arial"/>
              </w:rPr>
              <w:t>fi</w:t>
            </w:r>
            <w:r w:rsidRPr="007B2392">
              <w:rPr>
                <w:rFonts w:ascii="Arial" w:hAnsi="Arial" w:cs="Arial"/>
              </w:rPr>
              <w:t>c books and texts.</w:t>
            </w:r>
            <w:r>
              <w:rPr>
                <w:rFonts w:ascii="Arial" w:hAnsi="Arial" w:cs="Arial"/>
              </w:rPr>
              <w:t xml:space="preserve"> </w:t>
            </w:r>
            <w:hyperlink r:id="rId7" w:anchor="page=35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34384039" w14:textId="77777777" w:rsidR="00985155" w:rsidRPr="004849DF" w:rsidRDefault="00985155" w:rsidP="00513512"/>
        </w:tc>
      </w:tr>
      <w:tr w:rsidR="00985155" w:rsidRPr="005E6581" w14:paraId="7255ACAC" w14:textId="77777777" w:rsidTr="00513512">
        <w:tc>
          <w:tcPr>
            <w:tcW w:w="2026" w:type="dxa"/>
          </w:tcPr>
          <w:p w14:paraId="62F90542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00:25</w:t>
            </w:r>
            <w:r w:rsidRPr="005E6581">
              <w:rPr>
                <w:rFonts w:ascii="Arial" w:eastAsia="Arial" w:hAnsi="Arial" w:cs="Arial"/>
              </w:rPr>
              <w:t xml:space="preserve"> – </w:t>
            </w:r>
            <w:r>
              <w:rPr>
                <w:rFonts w:ascii="Arial" w:eastAsia="Arial" w:hAnsi="Arial" w:cs="Arial"/>
              </w:rPr>
              <w:t>00:55</w:t>
            </w:r>
          </w:p>
          <w:p w14:paraId="064BA200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  <w:p w14:paraId="1E92987E" w14:textId="4DEB663A" w:rsidR="00985155" w:rsidRPr="005E6581" w:rsidRDefault="00D14649" w:rsidP="00513512">
            <w:p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E84D7"/>
              </w:rPr>
              <w:t>Understand s</w:t>
            </w:r>
            <w:r w:rsidR="00985155">
              <w:rPr>
                <w:rFonts w:ascii="Arial" w:eastAsia="Arial" w:hAnsi="Arial" w:cs="Arial"/>
                <w:color w:val="0E84D7"/>
              </w:rPr>
              <w:t>afety features of domestic appliances</w:t>
            </w:r>
          </w:p>
          <w:p w14:paraId="78F0DFFA" w14:textId="77777777" w:rsidR="00985155" w:rsidRPr="005E6581" w:rsidRDefault="00985155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4BCD8197" w14:textId="77777777" w:rsidR="00985155" w:rsidRDefault="00985155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25F15CCB" w14:textId="77777777" w:rsidR="00985155" w:rsidRPr="005E6581" w:rsidRDefault="00985155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Worksheet</w:t>
            </w:r>
          </w:p>
          <w:p w14:paraId="3781908B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637" w:type="dxa"/>
            <w:tcBorders>
              <w:right w:val="single" w:sz="4" w:space="0" w:color="auto"/>
            </w:tcBorders>
          </w:tcPr>
          <w:p w14:paraId="0092F233" w14:textId="77777777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Keeping safe around electricity – brief teacher presentation on how electrocution happens (if the human body provides a connection between two regions with a PD across them it will conduct current) and how it is prevented by the use of insulating materials.</w:t>
            </w:r>
          </w:p>
          <w:p w14:paraId="20624FDE" w14:textId="77777777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>Task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2</w:t>
            </w:r>
            <w:r>
              <w:rPr>
                <w:rFonts w:ascii="Arial" w:eastAsia="Arial" w:hAnsi="Arial" w:cs="Arial"/>
                <w:b/>
              </w:rPr>
              <w:t xml:space="preserve">: </w:t>
            </w:r>
            <w:r>
              <w:rPr>
                <w:rFonts w:ascii="Arial" w:eastAsia="Arial" w:hAnsi="Arial" w:cs="Arial"/>
              </w:rPr>
              <w:t>Extended writing task “Explain what precautions an electrician should take when fixing a plug socket”. Students are provided with success criteria.</w:t>
            </w:r>
          </w:p>
          <w:p w14:paraId="769EBA1C" w14:textId="77777777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Students are provided with a mark scheme for peer assessment, and give each other written feedback scaffolded using a template.</w:t>
            </w:r>
          </w:p>
          <w:p w14:paraId="4256ADEF" w14:textId="77777777" w:rsidR="00985155" w:rsidRPr="005E6581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Optionally, for homework, students then write a better version. This may then be taken in by the teacher, who can mark the extended writing, or the second student’s feedback, or both.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7F52" w14:textId="77777777" w:rsidR="00985155" w:rsidRDefault="00985155" w:rsidP="00513512">
            <w:pPr>
              <w:rPr>
                <w:rFonts w:ascii="Arial" w:eastAsia="Arial" w:hAnsi="Arial" w:cs="Arial"/>
                <w:color w:val="395294"/>
              </w:rPr>
            </w:pPr>
            <w:r w:rsidRPr="001F6378">
              <w:rPr>
                <w:rFonts w:ascii="Arial" w:eastAsia="Arial" w:hAnsi="Arial" w:cs="Arial"/>
                <w:color w:val="395294"/>
              </w:rPr>
              <w:t xml:space="preserve">6d. </w:t>
            </w:r>
            <w:r w:rsidRPr="001F6378">
              <w:rPr>
                <w:rFonts w:ascii="Arial" w:eastAsia="Arial" w:hAnsi="Arial" w:cs="Arial"/>
                <w:color w:val="395294"/>
                <w:u w:val="single"/>
              </w:rPr>
              <w:t>Language of science</w:t>
            </w:r>
            <w:r w:rsidRPr="001F6378">
              <w:rPr>
                <w:rFonts w:ascii="Arial" w:eastAsia="Arial" w:hAnsi="Arial" w:cs="Arial"/>
                <w:color w:val="395294"/>
              </w:rPr>
              <w:t>: Support pupils to develop their scientific writing skills</w:t>
            </w:r>
            <w:r>
              <w:rPr>
                <w:rFonts w:ascii="Arial" w:eastAsia="Arial" w:hAnsi="Arial" w:cs="Arial"/>
                <w:color w:val="395294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E6581">
              <w:rPr>
                <w:rFonts w:ascii="Arial" w:hAnsi="Arial" w:cs="Arial"/>
              </w:rPr>
              <w:t xml:space="preserve"> </w:t>
            </w:r>
            <w:r w:rsidRPr="00FA7345">
              <w:rPr>
                <w:rFonts w:ascii="Arial" w:hAnsi="Arial" w:cs="Arial"/>
              </w:rPr>
              <w:t>The writing process involves several components and is iterative</w:t>
            </w:r>
            <w:r>
              <w:rPr>
                <w:rFonts w:ascii="Arial" w:hAnsi="Arial" w:cs="Arial"/>
              </w:rPr>
              <w:t xml:space="preserve">.  </w:t>
            </w:r>
            <w:hyperlink r:id="rId8" w:anchor="page=36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5B3029EE" w14:textId="77777777" w:rsidR="00985155" w:rsidRDefault="00985155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61C571B1" w14:textId="7718CA4C" w:rsidR="00985155" w:rsidRPr="001F6378" w:rsidRDefault="00985155" w:rsidP="00513512">
            <w:pPr>
              <w:rPr>
                <w:rFonts w:ascii="Arial" w:eastAsia="Arial" w:hAnsi="Arial" w:cs="Arial"/>
                <w:color w:val="724286"/>
              </w:rPr>
            </w:pPr>
            <w:r w:rsidRPr="001F6378">
              <w:rPr>
                <w:rFonts w:ascii="Arial" w:eastAsia="Arial" w:hAnsi="Arial" w:cs="Arial"/>
                <w:color w:val="724286"/>
              </w:rPr>
              <w:t xml:space="preserve">7c. </w:t>
            </w:r>
            <w:r w:rsidRPr="001F6378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="007B2EED">
              <w:rPr>
                <w:rFonts w:ascii="Arial" w:eastAsia="Arial" w:hAnsi="Arial" w:cs="Arial"/>
                <w:color w:val="724286"/>
              </w:rPr>
              <w:t>: Provide feedback as</w:t>
            </w:r>
            <w:r w:rsidRPr="001F6378">
              <w:rPr>
                <w:rFonts w:ascii="Arial" w:eastAsia="Arial" w:hAnsi="Arial" w:cs="Arial"/>
                <w:color w:val="724286"/>
              </w:rPr>
              <w:t xml:space="preserve"> comments rather than marks</w:t>
            </w:r>
            <w:r>
              <w:rPr>
                <w:rFonts w:ascii="Arial" w:eastAsia="Arial" w:hAnsi="Arial" w:cs="Arial"/>
                <w:color w:val="724286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E65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Peer-assessment is given as comments which guide improvement  </w:t>
            </w:r>
            <w:hyperlink r:id="rId9" w:anchor="page=40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6EA77228" w14:textId="77777777" w:rsidR="00985155" w:rsidRDefault="00985155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28D36716" w14:textId="3C6EDF78" w:rsidR="00985155" w:rsidRDefault="00985155" w:rsidP="00513512">
            <w:pPr>
              <w:rPr>
                <w:rFonts w:ascii="Arial" w:eastAsia="Arial" w:hAnsi="Arial" w:cs="Arial"/>
                <w:color w:val="4472C4"/>
              </w:rPr>
            </w:pPr>
            <w:r w:rsidRPr="005E6581">
              <w:rPr>
                <w:rFonts w:ascii="Arial" w:eastAsia="Arial" w:hAnsi="Arial" w:cs="Arial"/>
                <w:color w:val="A5A5A5"/>
              </w:rPr>
              <w:t>EEF Teaching and Learning Toolkit</w:t>
            </w:r>
            <w:r w:rsidR="00CD353A">
              <w:rPr>
                <w:rFonts w:ascii="Arial" w:eastAsia="Arial" w:hAnsi="Arial" w:cs="Arial"/>
                <w:color w:val="A5A5A5"/>
              </w:rPr>
              <w:t>, Peer Tutoring strand</w:t>
            </w:r>
            <w:r w:rsidRPr="005E6581">
              <w:rPr>
                <w:rFonts w:ascii="Arial" w:eastAsia="Arial" w:hAnsi="Arial" w:cs="Arial"/>
                <w:color w:val="A5A5A5"/>
              </w:rPr>
              <w:t>:</w:t>
            </w:r>
            <w:r w:rsidRPr="005E6581">
              <w:rPr>
                <w:rFonts w:ascii="Arial" w:eastAsia="Arial" w:hAnsi="Arial" w:cs="Arial"/>
              </w:rPr>
              <w:t xml:space="preserve"> The introduction of peer tutoring approaches appears to have a positive impact on learning. </w:t>
            </w:r>
            <w:hyperlink r:id="rId10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12688E3" w14:textId="77777777" w:rsidR="00985155" w:rsidRDefault="00985155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4E5E5AC2" w14:textId="77777777" w:rsidR="00985155" w:rsidRPr="001F6378" w:rsidRDefault="00985155" w:rsidP="00513512">
            <w:pPr>
              <w:rPr>
                <w:rFonts w:ascii="Arial" w:eastAsia="Arial" w:hAnsi="Arial" w:cs="Arial"/>
                <w:color w:val="724286"/>
              </w:rPr>
            </w:pPr>
            <w:r w:rsidRPr="001F6378">
              <w:rPr>
                <w:rFonts w:ascii="Arial" w:eastAsia="Arial" w:hAnsi="Arial" w:cs="Arial"/>
                <w:color w:val="724286"/>
              </w:rPr>
              <w:t xml:space="preserve">7d. </w:t>
            </w:r>
            <w:r w:rsidRPr="001F6378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Pr="001F6378">
              <w:rPr>
                <w:rFonts w:ascii="Arial" w:eastAsia="Arial" w:hAnsi="Arial" w:cs="Arial"/>
                <w:color w:val="724286"/>
              </w:rPr>
              <w:t>: Make sure pupils can respond to your feedback</w:t>
            </w:r>
            <w:r>
              <w:rPr>
                <w:rFonts w:ascii="Arial" w:eastAsia="Arial" w:hAnsi="Arial" w:cs="Arial"/>
                <w:color w:val="724286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E65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Students have a chance to improve their attempts based on partner feedback prior to submission to the teacher. </w:t>
            </w:r>
            <w:r w:rsidRPr="005E6581">
              <w:rPr>
                <w:rFonts w:ascii="Arial" w:hAnsi="Arial" w:cs="Arial"/>
              </w:rPr>
              <w:t xml:space="preserve"> </w:t>
            </w:r>
            <w:hyperlink r:id="rId11" w:anchor="page=41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  <w:p w14:paraId="14CCACB4" w14:textId="77777777" w:rsidR="00985155" w:rsidRDefault="00985155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5BDAC21D" w14:textId="1714627D" w:rsidR="00985155" w:rsidRPr="005E6581" w:rsidRDefault="00D062C2" w:rsidP="00D062C2">
            <w:pPr>
              <w:rPr>
                <w:rFonts w:ascii="Arial" w:eastAsia="Arial" w:hAnsi="Arial" w:cs="Arial"/>
                <w:color w:val="4472C4"/>
              </w:rPr>
            </w:pPr>
            <w:r w:rsidRPr="001F6378">
              <w:rPr>
                <w:rFonts w:ascii="Arial" w:eastAsia="Arial" w:hAnsi="Arial" w:cs="Arial"/>
                <w:color w:val="E15C3A"/>
              </w:rPr>
              <w:t xml:space="preserve">2c. </w:t>
            </w:r>
            <w:r w:rsidRPr="001F6378">
              <w:rPr>
                <w:rFonts w:ascii="Arial" w:eastAsia="Arial" w:hAnsi="Arial" w:cs="Arial"/>
                <w:color w:val="E15C3A"/>
                <w:u w:val="single"/>
              </w:rPr>
              <w:t>Self-regulation</w:t>
            </w:r>
            <w:r w:rsidRPr="001F6378">
              <w:rPr>
                <w:rFonts w:ascii="Arial" w:eastAsia="Arial" w:hAnsi="Arial" w:cs="Arial"/>
                <w:color w:val="E15C3A"/>
              </w:rPr>
              <w:t>: Promote metacognitive talk and dialogue in the classroom</w:t>
            </w:r>
            <w:r>
              <w:rPr>
                <w:rFonts w:ascii="Arial" w:eastAsia="Arial" w:hAnsi="Arial" w:cs="Arial"/>
                <w:color w:val="E15C3A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E65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The partner-assessment activity encourages students to engage with a mark scheme and </w:t>
            </w:r>
            <w:r>
              <w:rPr>
                <w:rFonts w:ascii="Arial" w:hAnsi="Arial" w:cs="Arial"/>
              </w:rPr>
              <w:lastRenderedPageBreak/>
              <w:t xml:space="preserve">think deeply about what a high-quality response is. </w:t>
            </w:r>
            <w:r w:rsidRPr="005E6581">
              <w:rPr>
                <w:rFonts w:ascii="Arial" w:hAnsi="Arial" w:cs="Arial"/>
              </w:rPr>
              <w:t xml:space="preserve"> </w:t>
            </w:r>
            <w:hyperlink r:id="rId12" w:anchor="page=16" w:history="1">
              <w:r w:rsidRPr="005E6581">
                <w:rPr>
                  <w:rStyle w:val="Hyperlink"/>
                  <w:rFonts w:ascii="Arial" w:hAnsi="Arial" w:cs="Arial"/>
                </w:rPr>
                <w:t>Link</w:t>
              </w:r>
            </w:hyperlink>
          </w:p>
        </w:tc>
      </w:tr>
      <w:tr w:rsidR="00985155" w:rsidRPr="005E6581" w14:paraId="51AEC5BE" w14:textId="77777777" w:rsidTr="00513512">
        <w:tc>
          <w:tcPr>
            <w:tcW w:w="2026" w:type="dxa"/>
          </w:tcPr>
          <w:p w14:paraId="5BCE3007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lastRenderedPageBreak/>
              <w:t>00:5</w:t>
            </w:r>
            <w:r>
              <w:rPr>
                <w:rFonts w:ascii="Arial" w:eastAsia="Arial" w:hAnsi="Arial" w:cs="Arial"/>
              </w:rPr>
              <w:t>5</w:t>
            </w:r>
            <w:r w:rsidRPr="005E6581">
              <w:rPr>
                <w:rFonts w:ascii="Arial" w:eastAsia="Arial" w:hAnsi="Arial" w:cs="Arial"/>
              </w:rPr>
              <w:t xml:space="preserve"> – 0</w:t>
            </w:r>
            <w:r>
              <w:rPr>
                <w:rFonts w:ascii="Arial" w:eastAsia="Arial" w:hAnsi="Arial" w:cs="Arial"/>
              </w:rPr>
              <w:t>1</w:t>
            </w:r>
            <w:r w:rsidRPr="005E6581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>00</w:t>
            </w:r>
          </w:p>
          <w:p w14:paraId="10156BF7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  <w:p w14:paraId="20DB9A08" w14:textId="77777777" w:rsidR="00985155" w:rsidRPr="005E6581" w:rsidRDefault="00985155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Closing quiz</w:t>
            </w:r>
          </w:p>
          <w:p w14:paraId="4B49C1D4" w14:textId="77777777" w:rsidR="00C420CB" w:rsidRDefault="00C420CB" w:rsidP="00513512">
            <w:pPr>
              <w:rPr>
                <w:rFonts w:ascii="Arial" w:eastAsia="Arial" w:hAnsi="Arial" w:cs="Arial"/>
                <w:color w:val="808080"/>
              </w:rPr>
            </w:pPr>
          </w:p>
          <w:p w14:paraId="679DC8AA" w14:textId="467FAB0B" w:rsidR="00C420CB" w:rsidRDefault="00C420CB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52B4B5E9" w14:textId="35560161" w:rsidR="00985155" w:rsidRPr="005E6581" w:rsidRDefault="0028124F" w:rsidP="00513512">
            <w:pPr>
              <w:rPr>
                <w:rFonts w:ascii="Arial" w:eastAsia="Arial" w:hAnsi="Arial" w:cs="Arial"/>
                <w:color w:val="808080"/>
              </w:rPr>
            </w:pPr>
            <w:r>
              <w:rPr>
                <w:rFonts w:ascii="Arial" w:eastAsia="Arial" w:hAnsi="Arial" w:cs="Arial"/>
                <w:color w:val="808080"/>
              </w:rPr>
              <w:t>Exit ticket/optional assessment (could alternatively be used as homework or in a subsequent lesson)</w:t>
            </w:r>
          </w:p>
          <w:p w14:paraId="79B38CF9" w14:textId="77777777" w:rsidR="00985155" w:rsidRPr="005E6581" w:rsidRDefault="00985155" w:rsidP="00513512">
            <w:pPr>
              <w:rPr>
                <w:rFonts w:ascii="Arial" w:eastAsia="Arial" w:hAnsi="Arial" w:cs="Arial"/>
              </w:rPr>
            </w:pPr>
          </w:p>
        </w:tc>
        <w:tc>
          <w:tcPr>
            <w:tcW w:w="4637" w:type="dxa"/>
            <w:tcBorders>
              <w:right w:val="single" w:sz="4" w:space="0" w:color="auto"/>
            </w:tcBorders>
          </w:tcPr>
          <w:p w14:paraId="78342AC8" w14:textId="20DB059F" w:rsidR="00985155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condensed version of the assessment, drawing on content from the whole course, is available for use as an exit ticket.</w:t>
            </w:r>
          </w:p>
          <w:p w14:paraId="045A4474" w14:textId="77777777" w:rsidR="00985155" w:rsidRPr="00B80C28" w:rsidRDefault="00985155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full assessment could also be given here, although it may require shortening the rest of the lesson.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CB1E" w14:textId="77777777" w:rsidR="00985155" w:rsidRPr="005E6581" w:rsidRDefault="00985155" w:rsidP="00513512">
            <w:pPr>
              <w:rPr>
                <w:rStyle w:val="Hyperlink"/>
                <w:rFonts w:ascii="Arial" w:hAnsi="Arial" w:cs="Arial"/>
              </w:rPr>
            </w:pPr>
            <w:r w:rsidRPr="005E6581">
              <w:rPr>
                <w:rFonts w:ascii="Arial" w:eastAsia="Arial" w:hAnsi="Arial" w:cs="Arial"/>
                <w:color w:val="724286"/>
              </w:rPr>
              <w:t xml:space="preserve">7a. </w:t>
            </w:r>
            <w:r w:rsidRPr="005E6581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Pr="005E6581">
              <w:rPr>
                <w:rFonts w:ascii="Arial" w:eastAsia="Arial" w:hAnsi="Arial" w:cs="Arial"/>
                <w:color w:val="724286"/>
              </w:rPr>
              <w:t xml:space="preserve">: Find out what your pupils understand </w:t>
            </w:r>
            <w:r w:rsidRPr="005E6581">
              <w:rPr>
                <w:rFonts w:ascii="Arial" w:hAnsi="Arial" w:cs="Arial"/>
              </w:rPr>
              <w:t xml:space="preserve">- It is important that you build up an accurate picture of the current understanding of all your pupils </w:t>
            </w:r>
            <w:hyperlink r:id="rId13" w:anchor="page=38" w:history="1">
              <w:r w:rsidRPr="005E6581">
                <w:rPr>
                  <w:rStyle w:val="Hyperlink"/>
                  <w:rFonts w:ascii="Arial" w:hAnsi="Arial" w:cs="Arial"/>
                </w:rPr>
                <w:t>Li</w:t>
              </w:r>
              <w:bookmarkStart w:id="0" w:name="_GoBack"/>
              <w:bookmarkEnd w:id="0"/>
              <w:r w:rsidRPr="005E6581">
                <w:rPr>
                  <w:rStyle w:val="Hyperlink"/>
                  <w:rFonts w:ascii="Arial" w:hAnsi="Arial" w:cs="Arial"/>
                </w:rPr>
                <w:t>nk</w:t>
              </w:r>
            </w:hyperlink>
          </w:p>
          <w:p w14:paraId="377D017C" w14:textId="77777777" w:rsidR="00985155" w:rsidRPr="005E6581" w:rsidRDefault="00985155" w:rsidP="00513512">
            <w:pPr>
              <w:rPr>
                <w:rFonts w:ascii="Arial" w:eastAsia="Arial" w:hAnsi="Arial" w:cs="Arial"/>
                <w:color w:val="4472C4"/>
              </w:rPr>
            </w:pPr>
          </w:p>
        </w:tc>
      </w:tr>
    </w:tbl>
    <w:p w14:paraId="38E4DFBE" w14:textId="77777777" w:rsidR="00985155" w:rsidRPr="005E6581" w:rsidRDefault="00985155" w:rsidP="00985155"/>
    <w:p w14:paraId="686DB044" w14:textId="77777777" w:rsidR="00B2585A" w:rsidRDefault="00B2585A"/>
    <w:sectPr w:rsidR="00B2585A" w:rsidSect="000F079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55"/>
    <w:rsid w:val="00025F5D"/>
    <w:rsid w:val="000C4EE9"/>
    <w:rsid w:val="001C4D00"/>
    <w:rsid w:val="0028124F"/>
    <w:rsid w:val="0033583C"/>
    <w:rsid w:val="00344250"/>
    <w:rsid w:val="00562F10"/>
    <w:rsid w:val="00580B81"/>
    <w:rsid w:val="00622973"/>
    <w:rsid w:val="00726032"/>
    <w:rsid w:val="007B2EED"/>
    <w:rsid w:val="00985155"/>
    <w:rsid w:val="00A671F7"/>
    <w:rsid w:val="00A7109A"/>
    <w:rsid w:val="00A77805"/>
    <w:rsid w:val="00B2585A"/>
    <w:rsid w:val="00BE652E"/>
    <w:rsid w:val="00C420CB"/>
    <w:rsid w:val="00CD353A"/>
    <w:rsid w:val="00D062C2"/>
    <w:rsid w:val="00D14649"/>
    <w:rsid w:val="00E32A36"/>
    <w:rsid w:val="00E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1FF02"/>
  <w15:chartTrackingRefBased/>
  <w15:docId w15:val="{8C80DAAD-05B4-41AB-BECC-39F2ACDD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155"/>
    <w:pPr>
      <w:spacing w:after="0" w:line="240" w:lineRule="auto"/>
    </w:pPr>
    <w:rPr>
      <w:rFonts w:ascii="Calibri" w:eastAsiaTheme="minorEastAsia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51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2973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229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F39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endowmentfoundation.org.uk/public/files/Publications/Science/EEF_improving_secondary_science.pdf" TargetMode="External"/><Relationship Id="rId13" Type="http://schemas.openxmlformats.org/officeDocument/2006/relationships/hyperlink" Target="https://educationendowmentfoundation.org.uk/public/files/Publications/Science/EEF_improving_secondary_scienc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cationendowmentfoundation.org.uk/public/files/Publications/Science/EEF_improving_secondary_science.pdf" TargetMode="External"/><Relationship Id="rId12" Type="http://schemas.openxmlformats.org/officeDocument/2006/relationships/hyperlink" Target="https://educationendowmentfoundation.org.uk/public/files/Publications/Science/EEF_improving_secondary_scienc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cationendowmentfoundation.org.uk/public/files/Publications/Science/EEF_improving_secondary_science.pdf" TargetMode="External"/><Relationship Id="rId11" Type="http://schemas.openxmlformats.org/officeDocument/2006/relationships/hyperlink" Target="https://educationendowmentfoundation.org.uk/public/files/Publications/Science/EEF_improving_secondary_science.pdf" TargetMode="External"/><Relationship Id="rId5" Type="http://schemas.openxmlformats.org/officeDocument/2006/relationships/hyperlink" Target="https://docs.google.com/forms/d/e/1FAIpQLSeSc4jl4PtoZWba65ja9iJAVEuSQuKOJZuMSUe3wQ4bvtIqBg/viewfor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cationendowmentfoundation.org.uk/evidence-summaries/teaching-learning-toolkit/peer-tutoring/" TargetMode="External"/><Relationship Id="rId4" Type="http://schemas.openxmlformats.org/officeDocument/2006/relationships/hyperlink" Target="https://educationendowmentfoundation.org.uk/evidence-summaries/teaching-learning-toolkit/peer-tutoring/" TargetMode="External"/><Relationship Id="rId9" Type="http://schemas.openxmlformats.org/officeDocument/2006/relationships/hyperlink" Target="https://educationendowmentfoundation.org.uk/public/files/Publications/Science/EEF_improving_secondary_scienc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Evans</dc:creator>
  <cp:keywords/>
  <dc:description/>
  <cp:lastModifiedBy>Kathryn Atherton</cp:lastModifiedBy>
  <cp:revision>21</cp:revision>
  <dcterms:created xsi:type="dcterms:W3CDTF">2020-11-03T17:27:00Z</dcterms:created>
  <dcterms:modified xsi:type="dcterms:W3CDTF">2020-11-17T12:46:00Z</dcterms:modified>
</cp:coreProperties>
</file>